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02" w:rsidRPr="00F2111D" w:rsidRDefault="00AC5C02" w:rsidP="00AC5C02">
      <w:pPr>
        <w:widowControl/>
        <w:suppressAutoHyphens w:val="0"/>
        <w:autoSpaceDN/>
        <w:ind w:firstLine="567"/>
        <w:jc w:val="center"/>
        <w:textAlignment w:val="auto"/>
        <w:outlineLvl w:val="3"/>
        <w:rPr>
          <w:rFonts w:ascii="Arial" w:eastAsia="Times New Roman" w:hAnsi="Arial" w:cs="Arial"/>
          <w:b/>
          <w:bCs/>
          <w:kern w:val="0"/>
          <w:lang w:val="ru-RU" w:eastAsia="ru-RU" w:bidi="ar-SA"/>
        </w:rPr>
      </w:pPr>
      <w:r w:rsidRPr="00F2111D">
        <w:rPr>
          <w:rFonts w:ascii="Arial" w:eastAsia="Times New Roman" w:hAnsi="Arial" w:cs="Arial"/>
          <w:b/>
          <w:bCs/>
          <w:kern w:val="0"/>
          <w:lang w:val="ru-RU" w:eastAsia="ru-RU" w:bidi="ar-SA"/>
        </w:rPr>
        <w:t>МУНИЦИПАЛЬНОЕ ОБРАЗОВАНИЕ</w:t>
      </w:r>
    </w:p>
    <w:p w:rsidR="00AC5C02" w:rsidRPr="00F2111D" w:rsidRDefault="00AC5C02" w:rsidP="00AC5C02">
      <w:pPr>
        <w:widowControl/>
        <w:suppressAutoHyphens w:val="0"/>
        <w:autoSpaceDN/>
        <w:ind w:firstLine="567"/>
        <w:jc w:val="center"/>
        <w:textAlignment w:val="auto"/>
        <w:outlineLvl w:val="3"/>
        <w:rPr>
          <w:rFonts w:ascii="Arial" w:eastAsia="Times New Roman" w:hAnsi="Arial" w:cs="Arial"/>
          <w:b/>
          <w:bCs/>
          <w:kern w:val="0"/>
          <w:lang w:val="ru-RU" w:eastAsia="ru-RU" w:bidi="ar-SA"/>
        </w:rPr>
      </w:pPr>
      <w:r w:rsidRPr="00F2111D">
        <w:rPr>
          <w:rFonts w:ascii="Arial" w:eastAsia="Times New Roman" w:hAnsi="Arial" w:cs="Arial"/>
          <w:b/>
          <w:bCs/>
          <w:kern w:val="0"/>
          <w:lang w:val="ru-RU" w:eastAsia="ru-RU" w:bidi="ar-SA"/>
        </w:rPr>
        <w:t>СЕЛЬСКОЕ ПОСЕЛЕНИЕ АШИТКОВСКОЕ</w:t>
      </w:r>
    </w:p>
    <w:p w:rsidR="00AC5C02" w:rsidRPr="00F2111D" w:rsidRDefault="00AC5C02" w:rsidP="00AC5C02">
      <w:pPr>
        <w:widowControl/>
        <w:suppressAutoHyphens w:val="0"/>
        <w:autoSpaceDN/>
        <w:ind w:firstLine="567"/>
        <w:jc w:val="center"/>
        <w:textAlignment w:val="auto"/>
        <w:outlineLvl w:val="3"/>
        <w:rPr>
          <w:rFonts w:ascii="Arial" w:eastAsia="Times New Roman" w:hAnsi="Arial" w:cs="Arial"/>
          <w:b/>
          <w:bCs/>
          <w:kern w:val="0"/>
          <w:lang w:val="ru-RU" w:eastAsia="ru-RU" w:bidi="ar-SA"/>
        </w:rPr>
      </w:pPr>
      <w:r w:rsidRPr="00F2111D">
        <w:rPr>
          <w:rFonts w:ascii="Arial" w:eastAsia="Times New Roman" w:hAnsi="Arial" w:cs="Arial"/>
          <w:b/>
          <w:bCs/>
          <w:kern w:val="0"/>
          <w:lang w:val="ru-RU" w:eastAsia="ru-RU" w:bidi="ar-SA"/>
        </w:rPr>
        <w:t>ВОСКРЕСЕНСКОГО МУНИЦИПАЛЬНОГО РАЙОНА</w:t>
      </w:r>
    </w:p>
    <w:p w:rsidR="00AC5C02" w:rsidRPr="00F2111D" w:rsidRDefault="00AC5C02" w:rsidP="00AC5C02">
      <w:pPr>
        <w:widowControl/>
        <w:suppressAutoHyphens w:val="0"/>
        <w:autoSpaceDN/>
        <w:ind w:firstLine="567"/>
        <w:jc w:val="center"/>
        <w:textAlignment w:val="auto"/>
        <w:outlineLvl w:val="3"/>
        <w:rPr>
          <w:rFonts w:ascii="Arial" w:eastAsia="Times New Roman" w:hAnsi="Arial" w:cs="Arial"/>
          <w:b/>
          <w:bCs/>
          <w:kern w:val="0"/>
          <w:lang w:val="ru-RU" w:eastAsia="ru-RU" w:bidi="ar-SA"/>
        </w:rPr>
      </w:pPr>
      <w:r w:rsidRPr="00F2111D">
        <w:rPr>
          <w:rFonts w:ascii="Arial" w:eastAsia="Times New Roman" w:hAnsi="Arial" w:cs="Arial"/>
          <w:b/>
          <w:bCs/>
          <w:kern w:val="0"/>
          <w:lang w:val="ru-RU" w:eastAsia="ru-RU" w:bidi="ar-SA"/>
        </w:rPr>
        <w:t>МОСКОВСКОЙ ОБЛАСТИ</w:t>
      </w:r>
    </w:p>
    <w:p w:rsidR="00AC5C02" w:rsidRPr="00F2111D" w:rsidRDefault="00AC5C02" w:rsidP="00AC5C02">
      <w:pPr>
        <w:pStyle w:val="Standard"/>
        <w:ind w:firstLine="567"/>
        <w:jc w:val="right"/>
        <w:rPr>
          <w:rFonts w:ascii="Arial" w:hAnsi="Arial" w:cs="Arial"/>
          <w:color w:val="222222"/>
          <w:lang w:val="ru-RU"/>
        </w:rPr>
      </w:pPr>
    </w:p>
    <w:p w:rsidR="00AC5C02" w:rsidRPr="00F2111D" w:rsidRDefault="00AC5C02" w:rsidP="00AC5C02">
      <w:pPr>
        <w:pStyle w:val="Standard"/>
        <w:shd w:val="clear" w:color="auto" w:fill="FFFFFF"/>
        <w:ind w:firstLine="567"/>
        <w:jc w:val="center"/>
        <w:rPr>
          <w:rFonts w:ascii="Arial" w:hAnsi="Arial" w:cs="Arial"/>
          <w:b/>
          <w:bCs/>
          <w:color w:val="222222"/>
          <w:lang w:val="ru-RU"/>
        </w:rPr>
      </w:pPr>
      <w:r w:rsidRPr="00F2111D">
        <w:rPr>
          <w:rFonts w:ascii="Arial" w:hAnsi="Arial" w:cs="Arial"/>
          <w:b/>
          <w:bCs/>
          <w:color w:val="222222"/>
          <w:lang w:val="ru-RU"/>
        </w:rPr>
        <w:t>ПОРЯДОК</w:t>
      </w:r>
    </w:p>
    <w:p w:rsidR="00AC5C02" w:rsidRPr="00F2111D" w:rsidRDefault="00AC5C02" w:rsidP="00AC5C02">
      <w:pPr>
        <w:pStyle w:val="Standard"/>
        <w:shd w:val="clear" w:color="auto" w:fill="FFFFFF"/>
        <w:ind w:firstLine="567"/>
        <w:jc w:val="center"/>
        <w:rPr>
          <w:rFonts w:ascii="Arial" w:hAnsi="Arial" w:cs="Arial"/>
          <w:b/>
          <w:bCs/>
          <w:color w:val="222222"/>
          <w:lang w:val="ru-RU"/>
        </w:rPr>
      </w:pPr>
      <w:r w:rsidRPr="00F2111D">
        <w:rPr>
          <w:rFonts w:ascii="Arial" w:hAnsi="Arial" w:cs="Arial"/>
          <w:b/>
          <w:bCs/>
          <w:color w:val="222222"/>
          <w:lang w:val="ru-RU"/>
        </w:rPr>
        <w:t>проведения внешней проверки годового отчета об исполнении бюджета</w:t>
      </w:r>
      <w:r w:rsidRPr="00F2111D">
        <w:rPr>
          <w:rFonts w:ascii="Arial" w:hAnsi="Arial" w:cs="Arial"/>
          <w:b/>
          <w:bCs/>
          <w:color w:val="222222"/>
          <w:lang w:val="ru-RU"/>
        </w:rPr>
        <w:br/>
        <w:t xml:space="preserve"> сельского поселения </w:t>
      </w:r>
      <w:proofErr w:type="spellStart"/>
      <w:r w:rsidRPr="00F2111D">
        <w:rPr>
          <w:rFonts w:ascii="Arial" w:hAnsi="Arial" w:cs="Arial"/>
          <w:b/>
          <w:bCs/>
          <w:color w:val="222222"/>
          <w:lang w:val="ru-RU"/>
        </w:rPr>
        <w:t>Ашитковское</w:t>
      </w:r>
      <w:proofErr w:type="spellEnd"/>
      <w:r w:rsidRPr="00F2111D">
        <w:rPr>
          <w:rFonts w:ascii="Arial" w:hAnsi="Arial" w:cs="Arial"/>
          <w:b/>
          <w:bCs/>
          <w:color w:val="222222"/>
          <w:lang w:val="ru-RU"/>
        </w:rPr>
        <w:t xml:space="preserve">  </w:t>
      </w:r>
    </w:p>
    <w:p w:rsidR="00AC5C02" w:rsidRDefault="00AC5C02" w:rsidP="00AC5C02">
      <w:pPr>
        <w:pStyle w:val="Standard"/>
        <w:shd w:val="clear" w:color="auto" w:fill="FFFFFF"/>
        <w:ind w:firstLine="567"/>
        <w:jc w:val="center"/>
        <w:rPr>
          <w:rFonts w:ascii="Arial" w:hAnsi="Arial" w:cs="Arial"/>
          <w:b/>
          <w:bCs/>
          <w:color w:val="222222"/>
          <w:lang w:val="ru-RU"/>
        </w:rPr>
      </w:pPr>
      <w:r w:rsidRPr="00F2111D">
        <w:rPr>
          <w:rFonts w:ascii="Arial" w:hAnsi="Arial" w:cs="Arial"/>
          <w:b/>
          <w:bCs/>
          <w:color w:val="222222"/>
          <w:lang w:val="ru-RU"/>
        </w:rPr>
        <w:t>Воскресенского муниципального района Московской области</w:t>
      </w:r>
    </w:p>
    <w:p w:rsidR="00AC5C02" w:rsidRPr="006136BA" w:rsidRDefault="00AC5C02" w:rsidP="00AC5C02">
      <w:pPr>
        <w:pStyle w:val="Standard"/>
        <w:shd w:val="clear" w:color="auto" w:fill="FFFFFF"/>
        <w:ind w:firstLine="567"/>
        <w:jc w:val="center"/>
        <w:rPr>
          <w:rFonts w:ascii="Arial" w:hAnsi="Arial" w:cs="Arial"/>
          <w:bCs/>
          <w:color w:val="222222"/>
          <w:sz w:val="20"/>
          <w:szCs w:val="20"/>
          <w:lang w:val="ru-RU"/>
        </w:rPr>
      </w:pPr>
      <w:r w:rsidRPr="006136BA">
        <w:rPr>
          <w:rFonts w:ascii="Arial" w:hAnsi="Arial" w:cs="Arial"/>
          <w:bCs/>
          <w:color w:val="222222"/>
          <w:sz w:val="20"/>
          <w:szCs w:val="20"/>
          <w:lang w:val="ru-RU"/>
        </w:rPr>
        <w:t>(Утверждено Решением Совета депутатов от 27.02.2013 г. № 7/2)</w:t>
      </w:r>
    </w:p>
    <w:p w:rsidR="00AC5C02" w:rsidRPr="00F2111D" w:rsidRDefault="00AC5C02" w:rsidP="00AC5C02">
      <w:pPr>
        <w:pStyle w:val="Standard"/>
        <w:shd w:val="clear" w:color="auto" w:fill="FFFFFF"/>
        <w:ind w:firstLine="567"/>
        <w:jc w:val="center"/>
        <w:rPr>
          <w:rFonts w:ascii="Arial" w:hAnsi="Arial" w:cs="Arial"/>
          <w:b/>
          <w:bCs/>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xml:space="preserve">1. Настоящий Порядок проведения внешней проверки годового отчета об исполнении бюджета сельского поселения </w:t>
      </w:r>
      <w:proofErr w:type="spellStart"/>
      <w:r w:rsidRPr="00F2111D">
        <w:rPr>
          <w:rFonts w:ascii="Arial" w:hAnsi="Arial" w:cs="Arial"/>
          <w:color w:val="222222"/>
          <w:lang w:val="ru-RU"/>
        </w:rPr>
        <w:t>Ашитковское</w:t>
      </w:r>
      <w:proofErr w:type="spellEnd"/>
      <w:r w:rsidRPr="00F2111D">
        <w:rPr>
          <w:rFonts w:ascii="Arial" w:hAnsi="Arial" w:cs="Arial"/>
          <w:color w:val="222222"/>
          <w:lang w:val="ru-RU"/>
        </w:rPr>
        <w:t xml:space="preserve"> (далее Порядок) разработано в соответствии с требованиями статьи 264.4. Бюджетного кодекса Российской Федерации (с изменениями), Положения О бюджетном процессе  сельского поселения </w:t>
      </w:r>
      <w:proofErr w:type="spellStart"/>
      <w:r w:rsidRPr="00F2111D">
        <w:rPr>
          <w:rFonts w:ascii="Arial" w:hAnsi="Arial" w:cs="Arial"/>
          <w:color w:val="222222"/>
          <w:lang w:val="ru-RU"/>
        </w:rPr>
        <w:t>Ашитковское</w:t>
      </w:r>
      <w:proofErr w:type="spellEnd"/>
      <w:proofErr w:type="gramStart"/>
      <w:r w:rsidRPr="00F2111D">
        <w:rPr>
          <w:rFonts w:ascii="Arial" w:hAnsi="Arial" w:cs="Arial"/>
          <w:color w:val="222222"/>
          <w:lang w:val="ru-RU"/>
        </w:rPr>
        <w:t xml:space="preserve"> ,</w:t>
      </w:r>
      <w:proofErr w:type="gramEnd"/>
      <w:r w:rsidRPr="00F2111D">
        <w:rPr>
          <w:rFonts w:ascii="Arial" w:hAnsi="Arial" w:cs="Arial"/>
          <w:color w:val="222222"/>
          <w:lang w:val="ru-RU"/>
        </w:rPr>
        <w:t xml:space="preserve"> утвержденного решением Совета депутатов сельского поселения </w:t>
      </w:r>
      <w:proofErr w:type="spellStart"/>
      <w:r w:rsidRPr="00F2111D">
        <w:rPr>
          <w:rFonts w:ascii="Arial" w:hAnsi="Arial" w:cs="Arial"/>
          <w:color w:val="222222"/>
          <w:lang w:val="ru-RU"/>
        </w:rPr>
        <w:t>Ашитковское</w:t>
      </w:r>
      <w:proofErr w:type="spellEnd"/>
      <w:r w:rsidRPr="00F2111D">
        <w:rPr>
          <w:rFonts w:ascii="Arial" w:hAnsi="Arial" w:cs="Arial"/>
          <w:color w:val="222222"/>
          <w:lang w:val="ru-RU"/>
        </w:rPr>
        <w:t xml:space="preserve"> Воскресенского муниципального района Московской области от 12.02.2010 №2/6 с изменениями от 25.04.2012г. №3/4, и определяет порядок проведения внешней проверки отчета об исполнении бюджета сельского поселения </w:t>
      </w:r>
      <w:proofErr w:type="spellStart"/>
      <w:r w:rsidRPr="00F2111D">
        <w:rPr>
          <w:rFonts w:ascii="Arial" w:hAnsi="Arial" w:cs="Arial"/>
          <w:color w:val="222222"/>
          <w:lang w:val="ru-RU"/>
        </w:rPr>
        <w:t>Ашитковское</w:t>
      </w:r>
      <w:proofErr w:type="spellEnd"/>
      <w:r w:rsidRPr="00F2111D">
        <w:rPr>
          <w:rFonts w:ascii="Arial" w:hAnsi="Arial" w:cs="Arial"/>
          <w:color w:val="222222"/>
          <w:lang w:val="ru-RU"/>
        </w:rPr>
        <w:t>.</w:t>
      </w:r>
    </w:p>
    <w:p w:rsidR="00AC5C02" w:rsidRPr="00F2111D" w:rsidRDefault="00AC5C02" w:rsidP="00AC5C02">
      <w:pPr>
        <w:pStyle w:val="Standard"/>
        <w:shd w:val="clear" w:color="auto" w:fill="FFFFFF"/>
        <w:ind w:firstLine="567"/>
        <w:jc w:val="both"/>
        <w:rPr>
          <w:rFonts w:ascii="Arial" w:hAnsi="Arial" w:cs="Arial"/>
          <w:lang w:val="ru-RU"/>
        </w:rPr>
      </w:pPr>
      <w:r w:rsidRPr="00F2111D">
        <w:rPr>
          <w:rFonts w:ascii="Arial" w:hAnsi="Arial" w:cs="Arial"/>
          <w:color w:val="222222"/>
          <w:lang w:val="ru-RU"/>
        </w:rPr>
        <w:t xml:space="preserve"> 2. Годовой отчет об исполнении бюджета сельского поселения </w:t>
      </w:r>
      <w:proofErr w:type="spellStart"/>
      <w:r w:rsidRPr="00F2111D">
        <w:rPr>
          <w:rFonts w:ascii="Arial" w:hAnsi="Arial" w:cs="Arial"/>
          <w:color w:val="222222"/>
          <w:lang w:val="ru-RU"/>
        </w:rPr>
        <w:t>Ашитковское</w:t>
      </w:r>
      <w:proofErr w:type="spellEnd"/>
      <w:r w:rsidRPr="00F2111D">
        <w:rPr>
          <w:rFonts w:ascii="Arial" w:hAnsi="Arial" w:cs="Arial"/>
          <w:color w:val="222222"/>
          <w:lang w:val="ru-RU"/>
        </w:rPr>
        <w:t xml:space="preserve">  до его рассмотрения Советом депутатов сельского поселения </w:t>
      </w:r>
      <w:proofErr w:type="spellStart"/>
      <w:r w:rsidRPr="00F2111D">
        <w:rPr>
          <w:rFonts w:ascii="Arial" w:hAnsi="Arial" w:cs="Arial"/>
          <w:color w:val="222222"/>
          <w:lang w:val="ru-RU"/>
        </w:rPr>
        <w:t>Ашитковское</w:t>
      </w:r>
      <w:proofErr w:type="spellEnd"/>
      <w:r w:rsidRPr="00F2111D">
        <w:rPr>
          <w:rFonts w:ascii="Arial" w:hAnsi="Arial" w:cs="Arial"/>
          <w:color w:val="222222"/>
          <w:lang w:val="ru-RU"/>
        </w:rPr>
        <w:t xml:space="preserve"> подлежит внешней проверке Контрольно-счетной палатой муниципального образования </w:t>
      </w:r>
      <w:r>
        <w:rPr>
          <w:rFonts w:ascii="Arial" w:hAnsi="Arial" w:cs="Arial"/>
          <w:color w:val="222222"/>
          <w:lang w:val="ru-RU"/>
        </w:rPr>
        <w:t>«</w:t>
      </w:r>
      <w:proofErr w:type="gramStart"/>
      <w:r>
        <w:rPr>
          <w:rFonts w:ascii="Arial" w:hAnsi="Arial" w:cs="Arial"/>
          <w:color w:val="222222"/>
          <w:lang w:val="ru-RU"/>
        </w:rPr>
        <w:t>С</w:t>
      </w:r>
      <w:r w:rsidRPr="00F2111D">
        <w:rPr>
          <w:rFonts w:ascii="Arial" w:hAnsi="Arial" w:cs="Arial"/>
          <w:color w:val="222222"/>
          <w:lang w:val="ru-RU"/>
        </w:rPr>
        <w:t>ельское</w:t>
      </w:r>
      <w:proofErr w:type="gramEnd"/>
      <w:r w:rsidRPr="00F2111D">
        <w:rPr>
          <w:rFonts w:ascii="Arial" w:hAnsi="Arial" w:cs="Arial"/>
          <w:color w:val="222222"/>
          <w:lang w:val="ru-RU"/>
        </w:rPr>
        <w:t xml:space="preserve"> поселения </w:t>
      </w:r>
      <w:proofErr w:type="spellStart"/>
      <w:r w:rsidRPr="00F2111D">
        <w:rPr>
          <w:rFonts w:ascii="Arial" w:hAnsi="Arial" w:cs="Arial"/>
          <w:color w:val="222222"/>
          <w:lang w:val="ru-RU"/>
        </w:rPr>
        <w:t>Ашитковское</w:t>
      </w:r>
      <w:proofErr w:type="spellEnd"/>
      <w:r>
        <w:rPr>
          <w:rFonts w:ascii="Arial" w:hAnsi="Arial" w:cs="Arial"/>
          <w:color w:val="222222"/>
          <w:lang w:val="ru-RU"/>
        </w:rPr>
        <w:t>».</w:t>
      </w:r>
    </w:p>
    <w:p w:rsidR="00AC5C02" w:rsidRPr="00F2111D" w:rsidRDefault="00AC5C02" w:rsidP="00AC5C02">
      <w:pPr>
        <w:pStyle w:val="Standard"/>
        <w:ind w:firstLine="567"/>
        <w:jc w:val="both"/>
        <w:rPr>
          <w:rFonts w:ascii="Arial" w:hAnsi="Arial" w:cs="Arial"/>
          <w:b/>
          <w:bCs/>
          <w:iCs/>
          <w:lang w:val="ru-RU"/>
        </w:rPr>
      </w:pPr>
      <w:r w:rsidRPr="00F2111D">
        <w:rPr>
          <w:rFonts w:ascii="Arial" w:hAnsi="Arial" w:cs="Arial"/>
          <w:b/>
          <w:bCs/>
          <w:iCs/>
          <w:lang w:val="ru-RU"/>
        </w:rPr>
        <w:t>Цель внешней проверки:</w:t>
      </w:r>
    </w:p>
    <w:p w:rsidR="00AC5C02" w:rsidRPr="00F2111D" w:rsidRDefault="00AC5C02" w:rsidP="00AC5C02">
      <w:pPr>
        <w:pStyle w:val="Standard"/>
        <w:shd w:val="clear" w:color="auto" w:fill="FFFFFF"/>
        <w:ind w:firstLine="567"/>
        <w:jc w:val="both"/>
        <w:rPr>
          <w:rFonts w:ascii="Arial" w:hAnsi="Arial" w:cs="Arial"/>
          <w:lang w:val="ru-RU"/>
        </w:rPr>
      </w:pPr>
      <w:r>
        <w:rPr>
          <w:rFonts w:ascii="Arial" w:eastAsia="Arial" w:hAnsi="Arial" w:cs="Arial"/>
          <w:lang w:val="ru-RU"/>
        </w:rPr>
        <w:t>-</w:t>
      </w:r>
      <w:r w:rsidRPr="00F2111D">
        <w:rPr>
          <w:rFonts w:ascii="Arial" w:eastAsia="Arial" w:hAnsi="Arial" w:cs="Arial"/>
          <w:lang w:val="ru-RU"/>
        </w:rPr>
        <w:t xml:space="preserve"> </w:t>
      </w:r>
      <w:r>
        <w:rPr>
          <w:rFonts w:ascii="Arial" w:hAnsi="Arial" w:cs="Arial"/>
          <w:color w:val="222222"/>
          <w:lang w:val="ru-RU"/>
        </w:rPr>
        <w:t>у</w:t>
      </w:r>
      <w:r w:rsidRPr="00F2111D">
        <w:rPr>
          <w:rFonts w:ascii="Arial" w:hAnsi="Arial" w:cs="Arial"/>
          <w:color w:val="222222"/>
          <w:lang w:val="ru-RU"/>
        </w:rPr>
        <w:t>становление законности, степени полноты и достоверности представленной годовой бюджетной отчетности;</w:t>
      </w:r>
    </w:p>
    <w:p w:rsidR="00AC5C02" w:rsidRPr="00F2111D" w:rsidRDefault="00AC5C02" w:rsidP="00AC5C02">
      <w:pPr>
        <w:pStyle w:val="Standard"/>
        <w:shd w:val="clear" w:color="auto" w:fill="FFFFFF"/>
        <w:ind w:firstLine="567"/>
        <w:jc w:val="both"/>
        <w:rPr>
          <w:rFonts w:ascii="Arial" w:hAnsi="Arial" w:cs="Arial"/>
          <w:lang w:val="ru-RU"/>
        </w:rPr>
      </w:pPr>
      <w:r>
        <w:rPr>
          <w:rFonts w:ascii="Arial" w:hAnsi="Arial" w:cs="Arial"/>
          <w:color w:val="222222"/>
          <w:lang w:val="ru-RU"/>
        </w:rPr>
        <w:t>-</w:t>
      </w:r>
      <w:r w:rsidRPr="00F2111D">
        <w:rPr>
          <w:rFonts w:ascii="Arial" w:hAnsi="Arial" w:cs="Arial"/>
          <w:color w:val="222222"/>
          <w:lang w:val="ru-RU"/>
        </w:rPr>
        <w:t xml:space="preserve"> установление соответствия фактического исполнения бюджета сельского поселения его плановым назначениям, установленным решениями  Совета  депутатов сельского поселения </w:t>
      </w:r>
      <w:proofErr w:type="spellStart"/>
      <w:r w:rsidRPr="00F2111D">
        <w:rPr>
          <w:rFonts w:ascii="Arial" w:hAnsi="Arial" w:cs="Arial"/>
          <w:color w:val="222222"/>
          <w:lang w:val="ru-RU"/>
        </w:rPr>
        <w:t>Ашитковское</w:t>
      </w:r>
      <w:proofErr w:type="spellEnd"/>
      <w:r>
        <w:rPr>
          <w:rFonts w:ascii="Arial" w:hAnsi="Arial" w:cs="Arial"/>
          <w:color w:val="222222"/>
          <w:lang w:val="ru-RU"/>
        </w:rPr>
        <w:t xml:space="preserve"> </w:t>
      </w:r>
      <w:r w:rsidRPr="00F2111D">
        <w:rPr>
          <w:rFonts w:ascii="Arial" w:hAnsi="Arial" w:cs="Arial"/>
          <w:color w:val="222222"/>
          <w:lang w:val="ru-RU"/>
        </w:rPr>
        <w:t>(далее – Совет депутатов);</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w:t>
      </w:r>
      <w:r w:rsidRPr="00F2111D">
        <w:rPr>
          <w:rFonts w:ascii="Arial" w:hAnsi="Arial" w:cs="Arial"/>
          <w:color w:val="222222"/>
          <w:lang w:val="ru-RU"/>
        </w:rPr>
        <w:t xml:space="preserve"> </w:t>
      </w:r>
      <w:r w:rsidRPr="00F2111D">
        <w:rPr>
          <w:rFonts w:ascii="Arial" w:hAnsi="Arial" w:cs="Arial"/>
          <w:iCs/>
          <w:color w:val="222222"/>
          <w:lang w:val="ru-RU"/>
        </w:rPr>
        <w:t xml:space="preserve">оценка эффективности и результативности </w:t>
      </w:r>
      <w:r w:rsidRPr="00F2111D">
        <w:rPr>
          <w:rFonts w:ascii="Arial" w:hAnsi="Arial" w:cs="Arial"/>
          <w:color w:val="222222"/>
          <w:lang w:val="ru-RU"/>
        </w:rPr>
        <w:t>использования в отчетном году бюджетных средств;</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 xml:space="preserve">- </w:t>
      </w:r>
      <w:r w:rsidRPr="00F2111D">
        <w:rPr>
          <w:rFonts w:ascii="Arial" w:hAnsi="Arial" w:cs="Arial"/>
          <w:color w:val="222222"/>
          <w:lang w:val="ru-RU"/>
        </w:rPr>
        <w:t>выработка рекомендаций по повышению эффективности управления муниципальными финансами и муниципальным имуществом.</w:t>
      </w:r>
    </w:p>
    <w:p w:rsidR="00AC5C02" w:rsidRPr="00F2111D" w:rsidRDefault="00AC5C02" w:rsidP="00AC5C02">
      <w:pPr>
        <w:pStyle w:val="Standard"/>
        <w:shd w:val="clear" w:color="auto" w:fill="FFFFFF"/>
        <w:ind w:firstLine="567"/>
        <w:jc w:val="both"/>
        <w:rPr>
          <w:rFonts w:ascii="Arial" w:hAnsi="Arial" w:cs="Arial"/>
          <w:b/>
          <w:bCs/>
          <w:iCs/>
          <w:color w:val="222222"/>
          <w:lang w:val="ru-RU"/>
        </w:rPr>
      </w:pPr>
      <w:r w:rsidRPr="00F2111D">
        <w:rPr>
          <w:rFonts w:ascii="Arial" w:hAnsi="Arial" w:cs="Arial"/>
          <w:b/>
          <w:bCs/>
          <w:iCs/>
          <w:color w:val="222222"/>
          <w:lang w:val="ru-RU"/>
        </w:rPr>
        <w:t>Задачи внешней проверки:</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eastAsia="Arial" w:hAnsi="Arial" w:cs="Arial"/>
          <w:color w:val="222222"/>
          <w:lang w:val="ru-RU"/>
        </w:rPr>
        <w:t>-</w:t>
      </w:r>
      <w:r w:rsidRPr="00F2111D">
        <w:rPr>
          <w:rFonts w:ascii="Arial" w:eastAsia="Arial" w:hAnsi="Arial" w:cs="Arial"/>
          <w:color w:val="222222"/>
          <w:lang w:val="ru-RU"/>
        </w:rPr>
        <w:t xml:space="preserve"> </w:t>
      </w:r>
      <w:r w:rsidRPr="00F2111D">
        <w:rPr>
          <w:rFonts w:ascii="Arial" w:hAnsi="Arial" w:cs="Arial"/>
          <w:color w:val="222222"/>
          <w:lang w:val="ru-RU"/>
        </w:rPr>
        <w:t>оценить соответствие бюджета сельского поселения принципам бюджетной системы РФ;</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w:t>
      </w:r>
      <w:r w:rsidRPr="00F2111D">
        <w:rPr>
          <w:rFonts w:ascii="Arial" w:hAnsi="Arial" w:cs="Arial"/>
          <w:color w:val="222222"/>
          <w:lang w:val="ru-RU"/>
        </w:rPr>
        <w:t>установить степень полноты и достоверности представленной бюджетной отчетности;</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w:t>
      </w:r>
      <w:r w:rsidRPr="00F2111D">
        <w:rPr>
          <w:rFonts w:ascii="Arial" w:hAnsi="Arial" w:cs="Arial"/>
          <w:color w:val="222222"/>
          <w:lang w:val="ru-RU"/>
        </w:rPr>
        <w:t xml:space="preserve"> определить</w:t>
      </w:r>
      <w:r w:rsidRPr="00F2111D">
        <w:rPr>
          <w:rFonts w:ascii="Arial" w:hAnsi="Arial" w:cs="Arial"/>
          <w:bCs/>
          <w:iCs/>
          <w:color w:val="222222"/>
          <w:lang w:val="ru-RU"/>
        </w:rPr>
        <w:t xml:space="preserve"> </w:t>
      </w:r>
      <w:r w:rsidRPr="00F2111D">
        <w:rPr>
          <w:rFonts w:ascii="Arial" w:hAnsi="Arial" w:cs="Arial"/>
          <w:color w:val="222222"/>
          <w:lang w:val="ru-RU"/>
        </w:rPr>
        <w:t>степень выполнения бюджетополучателями плановых заданий по предоставлению муниципальных услуг;</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eastAsia="Arial" w:hAnsi="Arial" w:cs="Arial"/>
          <w:color w:val="222222"/>
          <w:lang w:val="ru-RU"/>
        </w:rPr>
        <w:t>-</w:t>
      </w:r>
      <w:r w:rsidRPr="00F2111D">
        <w:rPr>
          <w:rFonts w:ascii="Arial" w:eastAsia="Arial" w:hAnsi="Arial" w:cs="Arial"/>
          <w:color w:val="222222"/>
          <w:lang w:val="ru-RU"/>
        </w:rPr>
        <w:t xml:space="preserve"> </w:t>
      </w:r>
      <w:r w:rsidRPr="00F2111D">
        <w:rPr>
          <w:rFonts w:ascii="Arial" w:hAnsi="Arial" w:cs="Arial"/>
          <w:color w:val="222222"/>
          <w:lang w:val="ru-RU"/>
        </w:rPr>
        <w:t>определить полноту исполнения бюджета сельского поселения по объему и структуре доходов;</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w:t>
      </w:r>
      <w:r w:rsidRPr="00F2111D">
        <w:rPr>
          <w:rFonts w:ascii="Arial" w:hAnsi="Arial" w:cs="Arial"/>
          <w:color w:val="222222"/>
          <w:lang w:val="ru-RU"/>
        </w:rPr>
        <w:t xml:space="preserve"> определить степень соблюдения требований бюджетного законодательства, регулирующего порядок осуществления бюджетных процедур;</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 xml:space="preserve">- </w:t>
      </w:r>
      <w:r w:rsidRPr="00F2111D">
        <w:rPr>
          <w:rFonts w:ascii="Arial" w:hAnsi="Arial" w:cs="Arial"/>
          <w:color w:val="222222"/>
          <w:lang w:val="ru-RU"/>
        </w:rPr>
        <w:t>установить своевременность и полноту исполнения расходных обязательств бюджета сельского поселения, в том числе по исполнению программной части бюджета сельского поселения;</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w:t>
      </w:r>
      <w:r w:rsidRPr="00F2111D">
        <w:rPr>
          <w:rFonts w:ascii="Arial" w:hAnsi="Arial" w:cs="Arial"/>
          <w:color w:val="222222"/>
          <w:lang w:val="ru-RU"/>
        </w:rPr>
        <w:t xml:space="preserve"> оценить степень достижения целей бюджетной политики;</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w:t>
      </w:r>
      <w:r w:rsidRPr="00F2111D">
        <w:rPr>
          <w:rFonts w:ascii="Arial" w:hAnsi="Arial" w:cs="Arial"/>
          <w:color w:val="222222"/>
          <w:lang w:val="ru-RU"/>
        </w:rPr>
        <w:t xml:space="preserve"> оценить эффективность и результативность произведенных бюджетных расходов путем сопоставления плановых и фактических показателей;</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w:t>
      </w:r>
      <w:r w:rsidRPr="00F2111D">
        <w:rPr>
          <w:rFonts w:ascii="Arial" w:hAnsi="Arial" w:cs="Arial"/>
          <w:color w:val="222222"/>
          <w:lang w:val="ru-RU"/>
        </w:rPr>
        <w:t xml:space="preserve"> установить случаи нарушения бюджетного законодательства в ходе </w:t>
      </w:r>
      <w:r w:rsidRPr="00F2111D">
        <w:rPr>
          <w:rFonts w:ascii="Arial" w:hAnsi="Arial" w:cs="Arial"/>
          <w:color w:val="222222"/>
          <w:lang w:val="ru-RU"/>
        </w:rPr>
        <w:lastRenderedPageBreak/>
        <w:t>исполнения бюджета сельского поселения;</w:t>
      </w:r>
    </w:p>
    <w:p w:rsidR="00AC5C02" w:rsidRPr="00F2111D" w:rsidRDefault="00AC5C02" w:rsidP="00AC5C02">
      <w:pPr>
        <w:pStyle w:val="Standard"/>
        <w:shd w:val="clear" w:color="auto" w:fill="FFFFFF"/>
        <w:ind w:firstLine="567"/>
        <w:jc w:val="both"/>
        <w:rPr>
          <w:rFonts w:ascii="Arial" w:hAnsi="Arial" w:cs="Arial"/>
          <w:color w:val="222222"/>
          <w:lang w:val="ru-RU"/>
        </w:rPr>
      </w:pPr>
      <w:r>
        <w:rPr>
          <w:rFonts w:ascii="Arial" w:hAnsi="Arial" w:cs="Arial"/>
          <w:color w:val="222222"/>
          <w:lang w:val="ru-RU"/>
        </w:rPr>
        <w:t xml:space="preserve">- </w:t>
      </w:r>
      <w:r w:rsidRPr="00F2111D">
        <w:rPr>
          <w:rFonts w:ascii="Arial" w:hAnsi="Arial" w:cs="Arial"/>
          <w:color w:val="222222"/>
          <w:lang w:val="ru-RU"/>
        </w:rPr>
        <w:t>провести анализ выявленных отклонений и нарушений, а также внесение предложений по их устранению.</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bCs/>
          <w:color w:val="222222"/>
          <w:lang w:val="ru-RU"/>
        </w:rPr>
        <w:t xml:space="preserve">3. </w:t>
      </w:r>
      <w:r>
        <w:rPr>
          <w:rFonts w:ascii="Arial" w:hAnsi="Arial" w:cs="Arial"/>
          <w:bCs/>
          <w:color w:val="222222"/>
          <w:lang w:val="ru-RU"/>
        </w:rPr>
        <w:t xml:space="preserve">Управление по финансам, бухгалтерскому учету и экономике </w:t>
      </w:r>
      <w:r w:rsidRPr="00F2111D">
        <w:rPr>
          <w:rFonts w:ascii="Arial" w:hAnsi="Arial" w:cs="Arial"/>
          <w:color w:val="222222"/>
          <w:lang w:val="ru-RU"/>
        </w:rPr>
        <w:t xml:space="preserve">администрации сельского поселения </w:t>
      </w:r>
      <w:proofErr w:type="spellStart"/>
      <w:r>
        <w:rPr>
          <w:rFonts w:ascii="Arial" w:hAnsi="Arial" w:cs="Arial"/>
          <w:color w:val="222222"/>
          <w:lang w:val="ru-RU"/>
        </w:rPr>
        <w:t>Ашитковское</w:t>
      </w:r>
      <w:proofErr w:type="spellEnd"/>
      <w:r w:rsidRPr="00F2111D">
        <w:rPr>
          <w:rFonts w:ascii="Arial" w:hAnsi="Arial" w:cs="Arial"/>
          <w:color w:val="222222"/>
          <w:lang w:val="ru-RU"/>
        </w:rPr>
        <w:t xml:space="preserve"> представляет годовой отчет об исполнении бюджета  сельского поселения за истекший финансовый год для подготовки заключения по нему в контрольно-счетную счетную палату не позднее 1 </w:t>
      </w:r>
      <w:r>
        <w:rPr>
          <w:rFonts w:ascii="Arial" w:hAnsi="Arial" w:cs="Arial"/>
          <w:color w:val="222222"/>
          <w:lang w:val="ru-RU"/>
        </w:rPr>
        <w:t>февраля</w:t>
      </w:r>
      <w:r w:rsidRPr="00F2111D">
        <w:rPr>
          <w:rFonts w:ascii="Arial" w:hAnsi="Arial" w:cs="Arial"/>
          <w:color w:val="222222"/>
          <w:lang w:val="ru-RU"/>
        </w:rPr>
        <w:t xml:space="preserve"> текущего года.</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xml:space="preserve">Одновременно с годовым отчетом об исполнении бюджета в контрольно-счетную палату  направляются дополнительные материалы, необходимые для проведения внешней проверки годового отчета об исполнении бюджета сельского поселения </w:t>
      </w:r>
      <w:proofErr w:type="spellStart"/>
      <w:r w:rsidRPr="00F2111D">
        <w:rPr>
          <w:rFonts w:ascii="Arial" w:hAnsi="Arial" w:cs="Arial"/>
          <w:color w:val="222222"/>
          <w:lang w:val="ru-RU"/>
        </w:rPr>
        <w:t>Ашитковское</w:t>
      </w:r>
      <w:proofErr w:type="spellEnd"/>
      <w:r w:rsidRPr="00F2111D">
        <w:rPr>
          <w:rFonts w:ascii="Arial" w:hAnsi="Arial" w:cs="Arial"/>
          <w:color w:val="222222"/>
          <w:lang w:val="ru-RU"/>
        </w:rPr>
        <w:t xml:space="preserve">. </w:t>
      </w:r>
      <w:r>
        <w:rPr>
          <w:rFonts w:ascii="Arial" w:hAnsi="Arial" w:cs="Arial"/>
          <w:color w:val="222222"/>
          <w:lang w:val="ru-RU"/>
        </w:rPr>
        <w:t xml:space="preserve">согласно </w:t>
      </w:r>
      <w:r w:rsidRPr="00F2111D">
        <w:rPr>
          <w:rFonts w:ascii="Arial" w:hAnsi="Arial" w:cs="Arial"/>
          <w:color w:val="222222"/>
          <w:lang w:val="ru-RU"/>
        </w:rPr>
        <w:t>пр</w:t>
      </w:r>
      <w:r>
        <w:rPr>
          <w:rFonts w:ascii="Arial" w:hAnsi="Arial" w:cs="Arial"/>
          <w:color w:val="222222"/>
          <w:lang w:val="ru-RU"/>
        </w:rPr>
        <w:t>иложению к данному порядку.</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4. Бюджетная отчетность формируется в соответствии с</w:t>
      </w:r>
      <w:r>
        <w:rPr>
          <w:rFonts w:ascii="Arial" w:hAnsi="Arial" w:cs="Arial"/>
          <w:color w:val="222222"/>
          <w:lang w:val="ru-RU"/>
        </w:rPr>
        <w:t xml:space="preserve"> </w:t>
      </w:r>
      <w:r w:rsidRPr="00F2111D">
        <w:rPr>
          <w:rFonts w:ascii="Arial" w:hAnsi="Arial" w:cs="Arial"/>
          <w:color w:val="222222"/>
          <w:lang w:val="ru-RU"/>
        </w:rPr>
        <w:t>единой методологией и стандартами бюджетного учета и отчетности, установленных Министерством финансов Российской Федерации и должна содержать:</w:t>
      </w:r>
    </w:p>
    <w:p w:rsidR="00AC5C02" w:rsidRPr="00F2111D" w:rsidRDefault="00AC5C02" w:rsidP="00AC5C02">
      <w:pPr>
        <w:pStyle w:val="Standard"/>
        <w:shd w:val="clear" w:color="auto" w:fill="FFFFFF"/>
        <w:ind w:left="567"/>
        <w:jc w:val="both"/>
        <w:rPr>
          <w:rFonts w:ascii="Arial" w:hAnsi="Arial" w:cs="Arial"/>
          <w:color w:val="222222"/>
          <w:lang w:val="ru-RU"/>
        </w:rPr>
      </w:pPr>
      <w:r w:rsidRPr="00F2111D">
        <w:rPr>
          <w:rFonts w:ascii="Arial" w:hAnsi="Arial" w:cs="Arial"/>
          <w:color w:val="222222"/>
          <w:lang w:val="ru-RU"/>
        </w:rPr>
        <w:t>- отчет об исполнении бюджета сельского поселения;</w:t>
      </w:r>
    </w:p>
    <w:p w:rsidR="00AC5C02" w:rsidRPr="00F2111D" w:rsidRDefault="00AC5C02" w:rsidP="00AC5C02">
      <w:pPr>
        <w:pStyle w:val="Standard"/>
        <w:shd w:val="clear" w:color="auto" w:fill="FFFFFF"/>
        <w:ind w:left="567"/>
        <w:jc w:val="both"/>
        <w:rPr>
          <w:rFonts w:ascii="Arial" w:hAnsi="Arial" w:cs="Arial"/>
          <w:color w:val="222222"/>
          <w:lang w:val="ru-RU"/>
        </w:rPr>
      </w:pPr>
      <w:r w:rsidRPr="00F2111D">
        <w:rPr>
          <w:rFonts w:ascii="Arial" w:hAnsi="Arial" w:cs="Arial"/>
          <w:color w:val="222222"/>
          <w:lang w:val="ru-RU"/>
        </w:rPr>
        <w:t>- баланс исполнения бюджета сельского поселения;</w:t>
      </w:r>
    </w:p>
    <w:p w:rsidR="00AC5C02" w:rsidRPr="00F2111D" w:rsidRDefault="00AC5C02" w:rsidP="00AC5C02">
      <w:pPr>
        <w:pStyle w:val="Standard"/>
        <w:shd w:val="clear" w:color="auto" w:fill="FFFFFF"/>
        <w:ind w:left="567"/>
        <w:jc w:val="both"/>
        <w:rPr>
          <w:rFonts w:ascii="Arial" w:hAnsi="Arial" w:cs="Arial"/>
          <w:color w:val="222222"/>
          <w:lang w:val="ru-RU"/>
        </w:rPr>
      </w:pPr>
      <w:r w:rsidRPr="00F2111D">
        <w:rPr>
          <w:rFonts w:ascii="Arial" w:hAnsi="Arial" w:cs="Arial"/>
          <w:color w:val="222222"/>
          <w:lang w:val="ru-RU"/>
        </w:rPr>
        <w:t>- отчет о финансовых результатах деятельности;</w:t>
      </w:r>
    </w:p>
    <w:p w:rsidR="00AC5C02" w:rsidRPr="00F2111D" w:rsidRDefault="00AC5C02" w:rsidP="00AC5C02">
      <w:pPr>
        <w:pStyle w:val="Standard"/>
        <w:shd w:val="clear" w:color="auto" w:fill="FFFFFF"/>
        <w:ind w:left="567"/>
        <w:jc w:val="both"/>
        <w:rPr>
          <w:rFonts w:ascii="Arial" w:hAnsi="Arial" w:cs="Arial"/>
          <w:color w:val="222222"/>
          <w:lang w:val="ru-RU"/>
        </w:rPr>
      </w:pPr>
      <w:r w:rsidRPr="00F2111D">
        <w:rPr>
          <w:rFonts w:ascii="Arial" w:hAnsi="Arial" w:cs="Arial"/>
          <w:color w:val="222222"/>
          <w:lang w:val="ru-RU"/>
        </w:rPr>
        <w:t>- отчет о движении денежных средств;</w:t>
      </w:r>
    </w:p>
    <w:p w:rsidR="00AC5C02" w:rsidRPr="00AC5C02" w:rsidRDefault="00AC5C02" w:rsidP="00AC5C02">
      <w:pPr>
        <w:pStyle w:val="Standard"/>
        <w:shd w:val="clear" w:color="auto" w:fill="FFFFFF"/>
        <w:ind w:left="567"/>
        <w:jc w:val="both"/>
        <w:rPr>
          <w:rFonts w:ascii="Arial" w:hAnsi="Arial" w:cs="Arial"/>
          <w:color w:val="222222"/>
          <w:lang w:val="ru-RU"/>
        </w:rPr>
      </w:pPr>
      <w:r w:rsidRPr="00AC5C02">
        <w:rPr>
          <w:rFonts w:ascii="Arial" w:hAnsi="Arial" w:cs="Arial"/>
          <w:color w:val="222222"/>
          <w:lang w:val="ru-RU"/>
        </w:rPr>
        <w:t>- пояснительную записку.</w:t>
      </w:r>
    </w:p>
    <w:p w:rsidR="00AC5C02" w:rsidRPr="00AC5C02"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5. Бюджетная отчетность, представляемая главными распорядителями бюджетных средств, включает:</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отчет об исполнении смет доходов и расходов по приносящей доход деятельности главного распорядителя, распорядителя, получателя бюджетных средств;</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отчет о финансовых результатах деятельности;</w:t>
      </w:r>
    </w:p>
    <w:p w:rsidR="00AC5C02" w:rsidRPr="00AC5C02" w:rsidRDefault="00AC5C02" w:rsidP="00AC5C02">
      <w:pPr>
        <w:pStyle w:val="Standard"/>
        <w:shd w:val="clear" w:color="auto" w:fill="FFFFFF"/>
        <w:ind w:firstLine="567"/>
        <w:jc w:val="both"/>
        <w:rPr>
          <w:rFonts w:ascii="Arial" w:hAnsi="Arial" w:cs="Arial"/>
          <w:color w:val="222222"/>
          <w:lang w:val="ru-RU"/>
        </w:rPr>
      </w:pPr>
      <w:r w:rsidRPr="00AC5C02">
        <w:rPr>
          <w:rFonts w:ascii="Arial" w:hAnsi="Arial" w:cs="Arial"/>
          <w:color w:val="222222"/>
          <w:lang w:val="ru-RU"/>
        </w:rPr>
        <w:t>- пояснительна</w:t>
      </w:r>
      <w:r>
        <w:rPr>
          <w:rFonts w:ascii="Arial" w:hAnsi="Arial" w:cs="Arial"/>
          <w:color w:val="222222"/>
          <w:lang w:val="ru-RU"/>
        </w:rPr>
        <w:t>я</w:t>
      </w:r>
      <w:r w:rsidRPr="00AC5C02">
        <w:rPr>
          <w:rFonts w:ascii="Arial" w:hAnsi="Arial" w:cs="Arial"/>
          <w:color w:val="222222"/>
          <w:lang w:val="ru-RU"/>
        </w:rPr>
        <w:t xml:space="preserve"> записка.</w:t>
      </w:r>
    </w:p>
    <w:p w:rsidR="00AC5C02" w:rsidRPr="00AC5C02"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6. Внешняя проверка годового отчета проводится по следующим направлениям:</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проверка бюджетной отчетности по составу и содержанию форм отчетности;</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соблюдение бюджетного законодательства при организации бюджетного процесса</w:t>
      </w:r>
      <w:r w:rsidRPr="00F2111D">
        <w:rPr>
          <w:rFonts w:ascii="Arial" w:hAnsi="Arial" w:cs="Arial"/>
          <w:color w:val="222222"/>
        </w:rPr>
        <w:t> </w:t>
      </w:r>
      <w:r w:rsidRPr="00F2111D">
        <w:rPr>
          <w:rFonts w:ascii="Arial" w:hAnsi="Arial" w:cs="Arial"/>
          <w:color w:val="222222"/>
          <w:lang w:val="ru-RU"/>
        </w:rPr>
        <w:t>в   сельском поселении;</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соблюдение бюджетного законодательства при исполнении бюджета  сельского поселения;</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анализ исполнения доходной части бюджета;</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анализ исполнения расходной части бюджета;</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соблюдение бюджетного законодательства на стадии подготовки отчета об исполнении бюджета.</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7. В процессе внешней проверки устанавливается:</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законность, степень полноты и достоверности сведений, представленных в</w:t>
      </w:r>
      <w:r>
        <w:rPr>
          <w:rFonts w:ascii="Arial" w:hAnsi="Arial" w:cs="Arial"/>
          <w:color w:val="222222"/>
          <w:lang w:val="ru-RU"/>
        </w:rPr>
        <w:t xml:space="preserve"> </w:t>
      </w:r>
      <w:r w:rsidRPr="00F2111D">
        <w:rPr>
          <w:rFonts w:ascii="Arial" w:hAnsi="Arial" w:cs="Arial"/>
          <w:color w:val="222222"/>
          <w:lang w:val="ru-RU"/>
        </w:rPr>
        <w:t>бюджетной отчетности, а также представленных в составе проекта решения отчета об исполнении бюджета района</w:t>
      </w:r>
      <w:r w:rsidRPr="00F2111D">
        <w:rPr>
          <w:rFonts w:ascii="Arial" w:hAnsi="Arial" w:cs="Arial"/>
          <w:color w:val="222222"/>
        </w:rPr>
        <w:t> </w:t>
      </w:r>
      <w:r w:rsidRPr="00F2111D">
        <w:rPr>
          <w:rFonts w:ascii="Arial" w:hAnsi="Arial" w:cs="Arial"/>
          <w:color w:val="222222"/>
          <w:lang w:val="ru-RU"/>
        </w:rPr>
        <w:t>документов и материалов;</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xml:space="preserve">- соответствие фактического исполнения бюджета его </w:t>
      </w:r>
      <w:proofErr w:type="gramStart"/>
      <w:r w:rsidRPr="00F2111D">
        <w:rPr>
          <w:rFonts w:ascii="Arial" w:hAnsi="Arial" w:cs="Arial"/>
          <w:color w:val="222222"/>
          <w:lang w:val="ru-RU"/>
        </w:rPr>
        <w:t>плановым</w:t>
      </w:r>
      <w:proofErr w:type="gramEnd"/>
      <w:r w:rsidRPr="00F2111D">
        <w:rPr>
          <w:rFonts w:ascii="Arial" w:hAnsi="Arial" w:cs="Arial"/>
          <w:color w:val="222222"/>
          <w:lang w:val="ru-RU"/>
        </w:rPr>
        <w:t xml:space="preserve"> </w:t>
      </w:r>
      <w:r w:rsidRPr="00F2111D">
        <w:rPr>
          <w:rFonts w:ascii="Arial" w:hAnsi="Arial" w:cs="Arial"/>
          <w:color w:val="222222"/>
          <w:lang w:val="ru-RU"/>
        </w:rPr>
        <w:lastRenderedPageBreak/>
        <w:t>назначениям, установленным решениями Совета депутатов  сельского поселения;</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оценка эффективности и результативности использования в отчетном году бюджетных средств.</w:t>
      </w:r>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 xml:space="preserve">8. </w:t>
      </w:r>
      <w:proofErr w:type="gramStart"/>
      <w:r w:rsidRPr="00F2111D">
        <w:rPr>
          <w:rFonts w:ascii="Arial" w:hAnsi="Arial" w:cs="Arial"/>
          <w:color w:val="222222"/>
          <w:lang w:val="ru-RU"/>
        </w:rPr>
        <w:t>Контрольно-счетная палата готовит заключение на годовой отчет об исполнении бюджета  сельского поселения на основании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не позднее 1 мая текущего года представляет заключение в Совет депутатов сельского поселения с одновременным направлением</w:t>
      </w:r>
      <w:r>
        <w:rPr>
          <w:rFonts w:ascii="Arial" w:hAnsi="Arial" w:cs="Arial"/>
          <w:color w:val="222222"/>
          <w:lang w:val="ru-RU"/>
        </w:rPr>
        <w:t xml:space="preserve"> </w:t>
      </w:r>
      <w:r w:rsidRPr="00F2111D">
        <w:rPr>
          <w:rFonts w:ascii="Arial" w:hAnsi="Arial" w:cs="Arial"/>
          <w:color w:val="222222"/>
          <w:lang w:val="ru-RU"/>
        </w:rPr>
        <w:t xml:space="preserve">в Администрацию  сельского поселения </w:t>
      </w:r>
      <w:proofErr w:type="spellStart"/>
      <w:r w:rsidRPr="00F2111D">
        <w:rPr>
          <w:rFonts w:ascii="Arial" w:hAnsi="Arial" w:cs="Arial"/>
          <w:color w:val="222222"/>
          <w:lang w:val="ru-RU"/>
        </w:rPr>
        <w:t>Ашитковское</w:t>
      </w:r>
      <w:proofErr w:type="spellEnd"/>
      <w:r w:rsidRPr="00F2111D">
        <w:rPr>
          <w:rFonts w:ascii="Arial" w:hAnsi="Arial" w:cs="Arial"/>
          <w:color w:val="222222"/>
          <w:lang w:val="ru-RU"/>
        </w:rPr>
        <w:t>.</w:t>
      </w:r>
      <w:proofErr w:type="gramEnd"/>
    </w:p>
    <w:p w:rsidR="00AC5C02" w:rsidRPr="00F2111D" w:rsidRDefault="00AC5C02" w:rsidP="00AC5C02">
      <w:pPr>
        <w:pStyle w:val="Standard"/>
        <w:shd w:val="clear" w:color="auto" w:fill="FFFFFF"/>
        <w:ind w:firstLine="567"/>
        <w:jc w:val="both"/>
        <w:rPr>
          <w:rFonts w:ascii="Arial" w:hAnsi="Arial" w:cs="Arial"/>
          <w:color w:val="222222"/>
          <w:lang w:val="ru-RU"/>
        </w:rPr>
      </w:pPr>
      <w:r w:rsidRPr="00F2111D">
        <w:rPr>
          <w:rFonts w:ascii="Arial" w:hAnsi="Arial" w:cs="Arial"/>
          <w:color w:val="222222"/>
          <w:lang w:val="ru-RU"/>
        </w:rPr>
        <w:t>9. Возражения по заключению на годовой отчет Администрация направляет в Совет депутатов и Контрольно-счетную палату в срок до 15 марта текущего года.</w:t>
      </w: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AC5C02" w:rsidRPr="00F2111D" w:rsidRDefault="00AC5C02" w:rsidP="00AC5C02">
      <w:pPr>
        <w:pStyle w:val="Standard"/>
        <w:shd w:val="clear" w:color="auto" w:fill="FFFFFF"/>
        <w:ind w:firstLine="567"/>
        <w:jc w:val="both"/>
        <w:rPr>
          <w:rFonts w:ascii="Arial" w:hAnsi="Arial" w:cs="Arial"/>
          <w:color w:val="222222"/>
          <w:lang w:val="ru-RU"/>
        </w:rPr>
      </w:pPr>
    </w:p>
    <w:p w:rsidR="00E6677F" w:rsidRPr="00AC5C02" w:rsidRDefault="00E6677F">
      <w:pPr>
        <w:rPr>
          <w:lang w:val="ru-RU"/>
        </w:rPr>
      </w:pPr>
      <w:bookmarkStart w:id="0" w:name="_GoBack"/>
      <w:bookmarkEnd w:id="0"/>
    </w:p>
    <w:sectPr w:rsidR="00E6677F" w:rsidRPr="00AC5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12"/>
    <w:rsid w:val="00037012"/>
    <w:rsid w:val="00AC5C02"/>
    <w:rsid w:val="00E6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0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5C0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0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5C0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5323</Characters>
  <Application>Microsoft Office Word</Application>
  <DocSecurity>0</DocSecurity>
  <Lines>44</Lines>
  <Paragraphs>12</Paragraphs>
  <ScaleCrop>false</ScaleCrop>
  <Company>SPecialiST RePack</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2013-07-07T14:51:00Z</dcterms:created>
  <dcterms:modified xsi:type="dcterms:W3CDTF">2013-07-07T14:51:00Z</dcterms:modified>
</cp:coreProperties>
</file>