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7" w:rsidRPr="00394F73" w:rsidRDefault="00AD56F7" w:rsidP="00AD5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AD56F7" w:rsidRPr="00394F73" w:rsidRDefault="00AD56F7" w:rsidP="00AD5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Ашитковское</w:t>
      </w:r>
    </w:p>
    <w:p w:rsidR="00AD56F7" w:rsidRPr="00394F73" w:rsidRDefault="00AD56F7" w:rsidP="00AD5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Воскресенского муниципального района</w:t>
      </w:r>
    </w:p>
    <w:p w:rsidR="00AD56F7" w:rsidRPr="00394F73" w:rsidRDefault="00AD56F7" w:rsidP="00AD5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AD56F7" w:rsidRPr="00394F73" w:rsidRDefault="00AD56F7" w:rsidP="00AD5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56F7" w:rsidRPr="00394F73" w:rsidRDefault="00AD56F7" w:rsidP="00AD5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АДРЕСНАЯ ПРОГРАММА</w:t>
      </w:r>
    </w:p>
    <w:p w:rsidR="00AD56F7" w:rsidRPr="00394F73" w:rsidRDefault="00AD56F7" w:rsidP="00AD56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6F7" w:rsidRPr="00394F73" w:rsidRDefault="00AD56F7" w:rsidP="00AD5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«Ремонт дворовых территорий многоквартирных домов, проездов к дворовым территориям многоквартирных домов, находящихся в собственности  муниципального образования «Сельское поселение Ашитковское Воскресенского муниципального района Московской области» на 2013 год»</w:t>
      </w:r>
    </w:p>
    <w:p w:rsidR="00AD56F7" w:rsidRPr="00394F73" w:rsidRDefault="00AD56F7" w:rsidP="00AD56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6F7" w:rsidRPr="00394F73" w:rsidRDefault="00AD56F7" w:rsidP="00AD5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:rsidR="00AD56F7" w:rsidRPr="00394F73" w:rsidRDefault="00AD56F7" w:rsidP="00AD56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761"/>
      </w:tblGrid>
      <w:tr w:rsidR="00AD56F7" w:rsidRPr="00394F73" w:rsidTr="00522463"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домов, находящихся в собственности муниципального образования «Сельское поселение Ашитковское Воскресенского муниципального района Московской области» на 2013 год (далее - программа)</w:t>
            </w:r>
          </w:p>
        </w:tc>
      </w:tr>
      <w:tr w:rsidR="00AD56F7" w:rsidRPr="00394F73" w:rsidTr="00522463"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дворовых территорий многоквартирных домов, проездов к дворовым территориям многоквартирных домов, находящихся в собственности муниципального образования «Сельское поселение Ашитковское Воскресенского муниципального района Московской области», увеличение срока службы дорожных покрытий, улучшение технического состояния дворовых территорий многоквартирных домов, проездов к дворовым территориям многоквартирных домов.</w:t>
            </w:r>
          </w:p>
        </w:tc>
      </w:tr>
      <w:tr w:rsidR="00AD56F7" w:rsidRPr="00394F73" w:rsidTr="00522463"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Неудовлетворительное техническое состояние асфальтобетонного покрытия проезжей части дворовых территорий многоквартирных домов, проездов к дворовым территориям многоквартирных домов сельского поселения Ашитковское Воскресенского муниципального района Московской области.</w:t>
            </w:r>
          </w:p>
        </w:tc>
      </w:tr>
      <w:tr w:rsidR="00AD56F7" w:rsidRPr="00394F73" w:rsidTr="00522463"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Ашитковское Воскресенского муниципального района Московской области</w:t>
            </w:r>
          </w:p>
        </w:tc>
      </w:tr>
      <w:tr w:rsidR="00AD56F7" w:rsidRPr="00394F73" w:rsidTr="00522463"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имущественных отношений администрации сельского поселения Ашитковское Воскресенского муниципального района Московской области</w:t>
            </w:r>
          </w:p>
        </w:tc>
      </w:tr>
      <w:tr w:rsidR="00AD56F7" w:rsidRPr="00394F73" w:rsidTr="00522463"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</w:tr>
      <w:tr w:rsidR="00AD56F7" w:rsidRPr="00394F73" w:rsidTr="00522463"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Требуемый общий объем финансирования Программы за счет всех источников в 2013 году составит - 11 561,2 тыс. рублей </w:t>
            </w:r>
          </w:p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средства бюджета сельского поселения Ашитковское – </w:t>
            </w:r>
          </w:p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960,2 тыс. рублей</w:t>
            </w:r>
          </w:p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привлеченные средства за счет субсидии из бюджета Московской области -10 601,0 тыс. руб.</w:t>
            </w:r>
          </w:p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6F7" w:rsidRPr="00394F73" w:rsidTr="00522463"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 Программы</w:t>
            </w:r>
          </w:p>
        </w:tc>
        <w:tc>
          <w:tcPr>
            <w:tcW w:w="0" w:type="auto"/>
          </w:tcPr>
          <w:p w:rsidR="00AD56F7" w:rsidRPr="00394F73" w:rsidRDefault="00AD56F7" w:rsidP="00522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сельского поселения Ашитковское общей площадью </w:t>
            </w:r>
            <w:r w:rsidRPr="003B2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3B2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м2</w:t>
            </w:r>
          </w:p>
        </w:tc>
      </w:tr>
    </w:tbl>
    <w:p w:rsidR="00AD56F7" w:rsidRPr="00394F73" w:rsidRDefault="00AD56F7" w:rsidP="00AD56F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56F7" w:rsidRPr="00394F73" w:rsidRDefault="00AD56F7" w:rsidP="00AD56F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1. Введение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08.11.2007 года №257-ФЗ «Об автомобильных дорогах и о дорожной деятельности в Российской Федерации и о внесении изменений в отдельные законодательные акт Российской Федерации», иным действующим законодательством РФ, Уставом сельского поселения Ашитковское. Администрация сельского поселения Ашитковское осуществляет контроль за обеспечением сохранности</w:t>
      </w: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94F73">
        <w:rPr>
          <w:rFonts w:ascii="Arial" w:eastAsia="Times New Roman" w:hAnsi="Arial" w:cs="Arial"/>
          <w:sz w:val="24"/>
          <w:szCs w:val="24"/>
          <w:lang w:eastAsia="ru-RU"/>
        </w:rPr>
        <w:t>дворовых территорий многоквартирных домов, проездов к дворовым территориям многоквартирных домов, разрабатывает проект расчета и размер ассигнований местного бюджета на финансирование затрат на ремонт и содержание дворовых территорий многоквартирных домов, проездов к дворовым территориям многоквартирных домов сельского поселения Ашитковское.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Формирование расходов местного бюджета на очередной финансовый год на ремонт и содержание дворовых территорий многоквартирных домов, проездов к дворовым территориям многоквартирных домов сельского поселения Ашитковское осуществляется в соответствии с правилами расчета ассигнований местного бюджета на указанные цели на основании нормативов финансовых затрат с учетом необходимости приведения транспортно-эксплутационных характеристик дворовых территорий многоквартирных домов, в соответствии с требованиями технических регламентов.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проблемы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В связи с длительным сроком эксплуатации дворовых территорий многоквартирных домов, проездов к дворовым территориям многоквартирных домов, находящихся в муниципальной собственности без проведения капитального ремонта, увеличением интенсивности движения грузового и легкового  транспорта, износа дорожного покрытия, а также вследствие погодно-климатических условий, возникла необходимость в проведение ремонта дворовых территорий многоквартирных домов, проездов к дворовым территориям многоквартирных домов.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3. Содержание проблемы и обоснование необходимости ее решения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Ремонт дворовых территорий многоквартирных домов, проездов к дворовым территориям многоквартирных домов представляет собой по замене и (или) восстановлению конструктивных элементов  дороги, дорожных сооружений и ( или) их частей, выполнение которых осуществляется в 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 автомобильных дорог и не изменяются границы полосы отвода автомобильной дороги. Наиболее распространенными дефектами асфальтобетонных покрытий являются износ, выкрашивание, выбоины, трещины и т.д.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Ресурсное обеспечение Программы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Требуемый объем финансирования Программы за счет средств всех источников в 2013 году составит 11 561,2 тыс. рублей</w:t>
      </w:r>
      <w:r w:rsidRPr="00394F7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Pr="00394F73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сельского поселения Ашитковское – 960,2 тыс. рублей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привлеченные средства за счет субсидии из бюджета Московской области  - 10 601,0  тыс. рублей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порядке.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5. Организация управления реализацией Программы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Программой осуществляется администрацией сельского поселения Ашитковское.</w:t>
      </w:r>
    </w:p>
    <w:p w:rsidR="00AD56F7" w:rsidRPr="00394F73" w:rsidRDefault="00AD56F7" w:rsidP="00AD5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Программы;</w:t>
      </w:r>
    </w:p>
    <w:p w:rsidR="00AD56F7" w:rsidRPr="00394F73" w:rsidRDefault="00AD56F7" w:rsidP="00AD5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подготовка предложений по внесению изменений в программу;</w:t>
      </w:r>
    </w:p>
    <w:p w:rsidR="00AD56F7" w:rsidRPr="00394F73" w:rsidRDefault="00AD56F7" w:rsidP="00AD5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ходом выполнения мероприятий Программы;</w:t>
      </w:r>
    </w:p>
    <w:p w:rsidR="00AD56F7" w:rsidRPr="00394F73" w:rsidRDefault="00AD56F7" w:rsidP="00AD5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за счет средств бюджета в пределах средств, предусмотренных Программой;</w:t>
      </w:r>
    </w:p>
    <w:p w:rsidR="00AD56F7" w:rsidRPr="00394F73" w:rsidRDefault="00AD56F7" w:rsidP="00AD5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использованием финансовых средств.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6. Ожидаемый социально-экономический эффект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 xml:space="preserve">- отремонтировать дворовые территории многоквартирных домов, проезды к дворовым территориям многоквартирных домов общей площадью </w:t>
      </w:r>
      <w:r w:rsidRPr="003B262D">
        <w:rPr>
          <w:rFonts w:ascii="Arial" w:eastAsia="Times New Roman" w:hAnsi="Arial" w:cs="Arial"/>
          <w:sz w:val="24"/>
          <w:szCs w:val="24"/>
          <w:lang w:eastAsia="ru-RU"/>
        </w:rPr>
        <w:t>19,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B262D">
        <w:rPr>
          <w:rFonts w:ascii="Arial" w:eastAsia="Times New Roman" w:hAnsi="Arial" w:cs="Arial"/>
          <w:sz w:val="24"/>
          <w:szCs w:val="24"/>
          <w:lang w:eastAsia="ru-RU"/>
        </w:rPr>
        <w:t xml:space="preserve"> тыс.м2;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- обеспечить соответствие технических характеристик проезжей части отремонтированных дворовых территорий многоквартирных домов, проездов к дворовым территориям многоквартирных домов нормативным требованиям;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sz w:val="24"/>
          <w:szCs w:val="24"/>
          <w:lang w:eastAsia="ru-RU"/>
        </w:rPr>
        <w:t>- обеспечить сохранность отремонтированных дворовых территорий многоквартирных домов, проездов к дворовым территориям многоквартирных домов.</w:t>
      </w: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6F7" w:rsidRPr="00394F73" w:rsidRDefault="00AD56F7" w:rsidP="00AD5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F73">
        <w:rPr>
          <w:rFonts w:ascii="Arial" w:eastAsia="Times New Roman" w:hAnsi="Arial" w:cs="Arial"/>
          <w:b/>
          <w:sz w:val="24"/>
          <w:szCs w:val="24"/>
          <w:lang w:eastAsia="ru-RU"/>
        </w:rPr>
        <w:t>7. Перечень дворовых территорий многоквартирных домов, проездов к дворовым территориям многоквартирных домов, подлежащих ремонту в 2013 году</w:t>
      </w:r>
    </w:p>
    <w:tbl>
      <w:tblPr>
        <w:tblW w:w="9143" w:type="dxa"/>
        <w:tblInd w:w="91" w:type="dxa"/>
        <w:tblLook w:val="0000" w:firstRow="0" w:lastRow="0" w:firstColumn="0" w:lastColumn="0" w:noHBand="0" w:noVBand="0"/>
      </w:tblPr>
      <w:tblGrid>
        <w:gridCol w:w="868"/>
        <w:gridCol w:w="4175"/>
        <w:gridCol w:w="1600"/>
        <w:gridCol w:w="2500"/>
      </w:tblGrid>
      <w:tr w:rsidR="00AD56F7" w:rsidRPr="00394F73" w:rsidTr="00522463">
        <w:trPr>
          <w:trHeight w:val="5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2013        год (руб.)</w:t>
            </w:r>
          </w:p>
        </w:tc>
      </w:tr>
      <w:tr w:rsidR="00AD56F7" w:rsidRPr="00394F73" w:rsidTr="0052246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Ашитково, ул Юбилейная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1415,7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B262D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2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713 993,62</w:t>
            </w:r>
          </w:p>
        </w:tc>
      </w:tr>
      <w:tr w:rsidR="00AD56F7" w:rsidRPr="00394F73" w:rsidTr="0052246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Ашитково, ул. Парковая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B262D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2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545 712,67</w:t>
            </w:r>
          </w:p>
        </w:tc>
      </w:tr>
      <w:tr w:rsidR="00AD56F7" w:rsidRPr="00394F73" w:rsidTr="0052246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Ашитково, ул. Школьная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B262D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2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580 225,39</w:t>
            </w:r>
          </w:p>
        </w:tc>
      </w:tr>
      <w:tr w:rsidR="00AD56F7" w:rsidRPr="00394F73" w:rsidTr="0052246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Барановское, </w:t>
            </w:r>
          </w:p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Фабрика «Вперед»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4030,8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B262D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2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2 260 088,71</w:t>
            </w:r>
          </w:p>
        </w:tc>
      </w:tr>
      <w:tr w:rsidR="00AD56F7" w:rsidRPr="00394F73" w:rsidTr="0052246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Конобеево, ул. Новые дома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1235,5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B262D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2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646 497,29</w:t>
            </w:r>
          </w:p>
        </w:tc>
      </w:tr>
      <w:tr w:rsidR="00AD56F7" w:rsidRPr="00394F73" w:rsidTr="0052246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Конобеево, ул. Школьная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B262D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2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1 159 973,12</w:t>
            </w:r>
          </w:p>
        </w:tc>
      </w:tr>
      <w:tr w:rsidR="00AD56F7" w:rsidRPr="00394F73" w:rsidTr="0052246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Конобеево, ул. Учхоз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B262D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2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1 350 457,90</w:t>
            </w:r>
          </w:p>
        </w:tc>
      </w:tr>
      <w:tr w:rsidR="00AD56F7" w:rsidRPr="00394F73" w:rsidTr="0052246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с.Усадище, ул. Южная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B262D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2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752 215,44</w:t>
            </w:r>
          </w:p>
        </w:tc>
      </w:tr>
      <w:tr w:rsidR="00AD56F7" w:rsidRPr="00394F73" w:rsidTr="0052246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Золотово, ул. Московская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B262D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2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1 801 124,36</w:t>
            </w:r>
          </w:p>
        </w:tc>
      </w:tr>
      <w:tr w:rsidR="00AD56F7" w:rsidRPr="00394F73" w:rsidTr="0052246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стан. Берендино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B262D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1 392 000,94</w:t>
            </w:r>
          </w:p>
        </w:tc>
      </w:tr>
      <w:tr w:rsidR="00AD56F7" w:rsidRPr="00394F73" w:rsidTr="0052246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Default="00AD56F7" w:rsidP="0052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Ашитково, ул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394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Юбилейная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(участок 2)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B262D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358 944,53</w:t>
            </w:r>
          </w:p>
        </w:tc>
      </w:tr>
      <w:tr w:rsidR="00AD56F7" w:rsidRPr="00394F73" w:rsidTr="00522463">
        <w:trPr>
          <w:trHeight w:val="615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Итого по ремонту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19 891,7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F7" w:rsidRPr="00394F73" w:rsidRDefault="00AD56F7" w:rsidP="005224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11 561 233,97</w:t>
            </w:r>
          </w:p>
        </w:tc>
      </w:tr>
    </w:tbl>
    <w:p w:rsidR="00AD56F7" w:rsidRDefault="00AD56F7" w:rsidP="00AD56F7"/>
    <w:p w:rsidR="00830A9F" w:rsidRDefault="00830A9F">
      <w:bookmarkStart w:id="0" w:name="_GoBack"/>
      <w:bookmarkEnd w:id="0"/>
    </w:p>
    <w:sectPr w:rsidR="00830A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0" w:rsidRDefault="00AD56F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57AB0" w:rsidRDefault="00AD56F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71"/>
    <w:rsid w:val="00830A9F"/>
    <w:rsid w:val="008E5171"/>
    <w:rsid w:val="00A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6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6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2013-08-09T11:07:00Z</dcterms:created>
  <dcterms:modified xsi:type="dcterms:W3CDTF">2013-08-09T11:07:00Z</dcterms:modified>
</cp:coreProperties>
</file>